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026753" w14:textId="77777777" w:rsidR="00F62907" w:rsidRDefault="00443985">
      <w:pPr>
        <w:pStyle w:val="Heading1"/>
        <w:rPr>
          <w:rFonts w:ascii="Arial" w:hAnsi="Arial" w:cs="Arial"/>
          <w:color w:val="auto"/>
          <w:sz w:val="26"/>
          <w:szCs w:val="26"/>
        </w:rPr>
      </w:pPr>
      <w:r w:rsidRPr="00CE1DD6">
        <w:rPr>
          <w:rFonts w:ascii="Arial" w:hAnsi="Arial" w:cs="Arial"/>
          <w:color w:val="auto"/>
          <w:sz w:val="26"/>
          <w:szCs w:val="26"/>
        </w:rPr>
        <w:t>Beacon Fundraising Complaints Procedure</w:t>
      </w:r>
    </w:p>
    <w:p w14:paraId="7C3DDCC2" w14:textId="77777777" w:rsidR="00CE1DD6" w:rsidRPr="00CE1DD6" w:rsidRDefault="00CE1DD6" w:rsidP="00CE1DD6"/>
    <w:p w14:paraId="2842C361" w14:textId="1B68CCF7" w:rsidR="00F62907" w:rsidRPr="00CE1DD6" w:rsidRDefault="00443985">
      <w:pPr>
        <w:rPr>
          <w:rFonts w:ascii="Arial" w:hAnsi="Arial" w:cs="Arial"/>
          <w:sz w:val="26"/>
          <w:szCs w:val="26"/>
        </w:rPr>
      </w:pPr>
      <w:r w:rsidRPr="00CE1DD6">
        <w:rPr>
          <w:rFonts w:ascii="Arial" w:hAnsi="Arial" w:cs="Arial"/>
          <w:b/>
          <w:bCs/>
          <w:sz w:val="26"/>
          <w:szCs w:val="26"/>
          <w:u w:val="single"/>
        </w:rPr>
        <w:t>1. Introduction</w:t>
      </w:r>
      <w:r w:rsidRPr="00CE1DD6">
        <w:rPr>
          <w:rFonts w:ascii="Arial" w:hAnsi="Arial" w:cs="Arial"/>
          <w:b/>
          <w:bCs/>
          <w:sz w:val="26"/>
          <w:szCs w:val="26"/>
          <w:u w:val="single"/>
        </w:rPr>
        <w:br/>
      </w:r>
      <w:r w:rsidR="00CE1DD6">
        <w:rPr>
          <w:rFonts w:ascii="Arial" w:hAnsi="Arial" w:cs="Arial"/>
          <w:sz w:val="26"/>
          <w:szCs w:val="26"/>
        </w:rPr>
        <w:t xml:space="preserve">1.1 </w:t>
      </w:r>
      <w:r w:rsidRPr="00CE1DD6">
        <w:rPr>
          <w:rFonts w:ascii="Arial" w:hAnsi="Arial" w:cs="Arial"/>
          <w:sz w:val="26"/>
          <w:szCs w:val="26"/>
        </w:rPr>
        <w:t>Beacon is committed to the highest standards in fundraising. We recognise the importance of treating all complaints about our fundraising seriously, investigating them thoroughly and fairly, and using what we learn to improve our work.</w:t>
      </w:r>
    </w:p>
    <w:p w14:paraId="244E2D1E" w14:textId="2194DABA" w:rsidR="00F62907" w:rsidRPr="00CE1DD6" w:rsidRDefault="00443985">
      <w:pPr>
        <w:rPr>
          <w:rFonts w:ascii="Arial" w:hAnsi="Arial" w:cs="Arial"/>
          <w:sz w:val="26"/>
          <w:szCs w:val="26"/>
        </w:rPr>
      </w:pPr>
      <w:r w:rsidRPr="00CE1DD6">
        <w:rPr>
          <w:rFonts w:ascii="Arial" w:hAnsi="Arial" w:cs="Arial"/>
          <w:b/>
          <w:bCs/>
          <w:sz w:val="26"/>
          <w:szCs w:val="26"/>
          <w:u w:val="single"/>
        </w:rPr>
        <w:t>2. Scope of this Procedure</w:t>
      </w:r>
      <w:r w:rsidRPr="00CE1DD6">
        <w:rPr>
          <w:rFonts w:ascii="Arial" w:hAnsi="Arial" w:cs="Arial"/>
          <w:b/>
          <w:bCs/>
          <w:sz w:val="26"/>
          <w:szCs w:val="26"/>
          <w:u w:val="single"/>
        </w:rPr>
        <w:br/>
      </w:r>
      <w:r w:rsidR="00CE1DD6">
        <w:rPr>
          <w:rFonts w:ascii="Arial" w:hAnsi="Arial" w:cs="Arial"/>
          <w:sz w:val="26"/>
          <w:szCs w:val="26"/>
        </w:rPr>
        <w:t xml:space="preserve">2.1 </w:t>
      </w:r>
      <w:r w:rsidRPr="00CE1DD6">
        <w:rPr>
          <w:rFonts w:ascii="Arial" w:hAnsi="Arial" w:cs="Arial"/>
          <w:sz w:val="26"/>
          <w:szCs w:val="26"/>
        </w:rPr>
        <w:t>This procedure applies to complaints or concerns about Beacon’s fundraising activities, including:</w:t>
      </w:r>
      <w:r w:rsidRPr="00CE1DD6">
        <w:rPr>
          <w:rFonts w:ascii="Arial" w:hAnsi="Arial" w:cs="Arial"/>
          <w:sz w:val="26"/>
          <w:szCs w:val="26"/>
        </w:rPr>
        <w:br/>
        <w:t>- The behaviour of staff, volunteers, or third parties acting on our behalf;</w:t>
      </w:r>
      <w:r w:rsidRPr="00CE1DD6">
        <w:rPr>
          <w:rFonts w:ascii="Arial" w:hAnsi="Arial" w:cs="Arial"/>
          <w:sz w:val="26"/>
          <w:szCs w:val="26"/>
        </w:rPr>
        <w:br/>
        <w:t>- The content or presentation of fundraising materials;</w:t>
      </w:r>
      <w:r w:rsidRPr="00CE1DD6">
        <w:rPr>
          <w:rFonts w:ascii="Arial" w:hAnsi="Arial" w:cs="Arial"/>
          <w:sz w:val="26"/>
          <w:szCs w:val="26"/>
        </w:rPr>
        <w:br/>
        <w:t>- Compliance with fundraising regulations and codes of practice.</w:t>
      </w:r>
      <w:r w:rsidRPr="00CE1DD6">
        <w:rPr>
          <w:rFonts w:ascii="Arial" w:hAnsi="Arial" w:cs="Arial"/>
          <w:sz w:val="26"/>
          <w:szCs w:val="26"/>
        </w:rPr>
        <w:br/>
        <w:t>This procedure does not cover complaints about Beacon’s services, which are managed under our separate Service Complaints Procedure.</w:t>
      </w:r>
    </w:p>
    <w:p w14:paraId="6625994F" w14:textId="365B95D7" w:rsidR="00F62907" w:rsidRPr="00CE1DD6" w:rsidRDefault="00443985">
      <w:pPr>
        <w:rPr>
          <w:rFonts w:ascii="Arial" w:hAnsi="Arial" w:cs="Arial"/>
          <w:sz w:val="26"/>
          <w:szCs w:val="26"/>
        </w:rPr>
      </w:pPr>
      <w:r w:rsidRPr="00CE1DD6">
        <w:rPr>
          <w:rFonts w:ascii="Arial" w:hAnsi="Arial" w:cs="Arial"/>
          <w:b/>
          <w:bCs/>
          <w:sz w:val="26"/>
          <w:szCs w:val="26"/>
          <w:u w:val="single"/>
        </w:rPr>
        <w:t>3. How to Raise a Complaint</w:t>
      </w:r>
      <w:r w:rsidRPr="00CE1DD6">
        <w:rPr>
          <w:rFonts w:ascii="Arial" w:hAnsi="Arial" w:cs="Arial"/>
          <w:b/>
          <w:bCs/>
          <w:sz w:val="26"/>
          <w:szCs w:val="26"/>
          <w:u w:val="single"/>
        </w:rPr>
        <w:br/>
      </w:r>
      <w:r w:rsidR="00CE1DD6" w:rsidRPr="00CE1DD6">
        <w:rPr>
          <w:rFonts w:ascii="Arial" w:hAnsi="Arial" w:cs="Arial"/>
          <w:b/>
          <w:bCs/>
          <w:sz w:val="26"/>
          <w:szCs w:val="26"/>
        </w:rPr>
        <w:t>3.1</w:t>
      </w:r>
      <w:r w:rsidR="00CE1DD6">
        <w:rPr>
          <w:rFonts w:ascii="Arial" w:hAnsi="Arial" w:cs="Arial"/>
          <w:sz w:val="26"/>
          <w:szCs w:val="26"/>
        </w:rPr>
        <w:t xml:space="preserve"> </w:t>
      </w:r>
      <w:r w:rsidRPr="00CE1DD6">
        <w:rPr>
          <w:rFonts w:ascii="Arial" w:hAnsi="Arial" w:cs="Arial"/>
          <w:sz w:val="26"/>
          <w:szCs w:val="26"/>
        </w:rPr>
        <w:t xml:space="preserve">Complaints should be made in the first instance </w:t>
      </w:r>
      <w:r w:rsidR="0066241F">
        <w:rPr>
          <w:rFonts w:ascii="Arial" w:hAnsi="Arial" w:cs="Arial"/>
          <w:sz w:val="26"/>
          <w:szCs w:val="26"/>
        </w:rPr>
        <w:t>via email to enquiries@beaconvision.org</w:t>
      </w:r>
      <w:r w:rsidRPr="00CE1DD6">
        <w:rPr>
          <w:rFonts w:ascii="Arial" w:hAnsi="Arial" w:cs="Arial"/>
          <w:sz w:val="26"/>
          <w:szCs w:val="26"/>
        </w:rPr>
        <w:br/>
        <w:t xml:space="preserve">- Telephone: </w:t>
      </w:r>
      <w:r w:rsidR="00CE1DD6">
        <w:rPr>
          <w:rFonts w:ascii="Arial" w:hAnsi="Arial" w:cs="Arial"/>
          <w:sz w:val="26"/>
          <w:szCs w:val="26"/>
        </w:rPr>
        <w:t>01902 880 111</w:t>
      </w:r>
      <w:r w:rsidRPr="00CE1DD6">
        <w:rPr>
          <w:rFonts w:ascii="Arial" w:hAnsi="Arial" w:cs="Arial"/>
          <w:sz w:val="26"/>
          <w:szCs w:val="26"/>
        </w:rPr>
        <w:br/>
        <w:t>- Address: Beacon Centre for the Blind, Wolverhampton Road East, Sedgley WV4 6AZ</w:t>
      </w:r>
      <w:r w:rsidRPr="00CE1DD6">
        <w:rPr>
          <w:rFonts w:ascii="Arial" w:hAnsi="Arial" w:cs="Arial"/>
          <w:sz w:val="26"/>
          <w:szCs w:val="26"/>
        </w:rPr>
        <w:br/>
      </w:r>
      <w:r w:rsidR="00CE1DD6" w:rsidRPr="00CE1DD6">
        <w:rPr>
          <w:rFonts w:ascii="Arial" w:hAnsi="Arial" w:cs="Arial"/>
          <w:b/>
          <w:bCs/>
          <w:sz w:val="26"/>
          <w:szCs w:val="26"/>
        </w:rPr>
        <w:t>3.2</w:t>
      </w:r>
      <w:r w:rsidR="00CE1DD6">
        <w:rPr>
          <w:rFonts w:ascii="Arial" w:hAnsi="Arial" w:cs="Arial"/>
          <w:sz w:val="26"/>
          <w:szCs w:val="26"/>
        </w:rPr>
        <w:t xml:space="preserve"> </w:t>
      </w:r>
      <w:r w:rsidRPr="00CE1DD6">
        <w:rPr>
          <w:rFonts w:ascii="Arial" w:hAnsi="Arial" w:cs="Arial"/>
          <w:sz w:val="26"/>
          <w:szCs w:val="26"/>
        </w:rPr>
        <w:t xml:space="preserve">Complaints may be made verbally, in writing, or by email. Where possible, complaints should include details of the issue, the date, and names of any </w:t>
      </w:r>
      <w:proofErr w:type="gramStart"/>
      <w:r w:rsidRPr="00CE1DD6">
        <w:rPr>
          <w:rFonts w:ascii="Arial" w:hAnsi="Arial" w:cs="Arial"/>
          <w:sz w:val="26"/>
          <w:szCs w:val="26"/>
        </w:rPr>
        <w:t>individuals</w:t>
      </w:r>
      <w:r w:rsidR="00CE1DD6">
        <w:rPr>
          <w:rFonts w:ascii="Arial" w:hAnsi="Arial" w:cs="Arial"/>
          <w:sz w:val="26"/>
          <w:szCs w:val="26"/>
        </w:rPr>
        <w:t>’</w:t>
      </w:r>
      <w:proofErr w:type="gramEnd"/>
      <w:r w:rsidRPr="00CE1DD6">
        <w:rPr>
          <w:rFonts w:ascii="Arial" w:hAnsi="Arial" w:cs="Arial"/>
          <w:sz w:val="26"/>
          <w:szCs w:val="26"/>
        </w:rPr>
        <w:t xml:space="preserve"> involved.</w:t>
      </w:r>
    </w:p>
    <w:p w14:paraId="4B775B7E" w14:textId="35074C25" w:rsidR="00F62907" w:rsidRPr="00CE1DD6" w:rsidRDefault="00443985">
      <w:pPr>
        <w:rPr>
          <w:rFonts w:ascii="Arial" w:hAnsi="Arial" w:cs="Arial"/>
          <w:sz w:val="26"/>
          <w:szCs w:val="26"/>
        </w:rPr>
      </w:pPr>
      <w:r w:rsidRPr="00CE1DD6">
        <w:rPr>
          <w:rFonts w:ascii="Arial" w:hAnsi="Arial" w:cs="Arial"/>
          <w:b/>
          <w:bCs/>
          <w:sz w:val="26"/>
          <w:szCs w:val="26"/>
        </w:rPr>
        <w:t>4. Commitment to Complainants</w:t>
      </w:r>
      <w:r w:rsidRPr="00CE1DD6">
        <w:rPr>
          <w:rFonts w:ascii="Arial" w:hAnsi="Arial" w:cs="Arial"/>
          <w:b/>
          <w:bCs/>
          <w:sz w:val="26"/>
          <w:szCs w:val="26"/>
        </w:rPr>
        <w:br/>
      </w:r>
      <w:r w:rsidR="00CE1DD6" w:rsidRPr="00CE1DD6">
        <w:rPr>
          <w:rFonts w:ascii="Arial" w:hAnsi="Arial" w:cs="Arial"/>
          <w:b/>
          <w:bCs/>
          <w:sz w:val="26"/>
          <w:szCs w:val="26"/>
        </w:rPr>
        <w:t>4.1</w:t>
      </w:r>
      <w:r w:rsidR="00CE1DD6">
        <w:rPr>
          <w:rFonts w:ascii="Arial" w:hAnsi="Arial" w:cs="Arial"/>
          <w:sz w:val="26"/>
          <w:szCs w:val="26"/>
        </w:rPr>
        <w:t xml:space="preserve"> </w:t>
      </w:r>
      <w:r w:rsidRPr="00CE1DD6">
        <w:rPr>
          <w:rFonts w:ascii="Arial" w:hAnsi="Arial" w:cs="Arial"/>
          <w:sz w:val="26"/>
          <w:szCs w:val="26"/>
        </w:rPr>
        <w:t>Beacon will ensure that anyone raising a complaint is treated with dignity and respect. We will protect complainants from victimisation or harassment. We also welcome anonymous complaints, although this may limit how fully we can investigate the concern.</w:t>
      </w:r>
    </w:p>
    <w:p w14:paraId="0E718D6A" w14:textId="77777777" w:rsidR="00CE1DD6" w:rsidRDefault="00443985">
      <w:pPr>
        <w:rPr>
          <w:rFonts w:ascii="Arial" w:hAnsi="Arial" w:cs="Arial"/>
          <w:sz w:val="26"/>
          <w:szCs w:val="26"/>
        </w:rPr>
      </w:pPr>
      <w:r w:rsidRPr="00CE1DD6">
        <w:rPr>
          <w:rFonts w:ascii="Arial" w:hAnsi="Arial" w:cs="Arial"/>
          <w:b/>
          <w:bCs/>
          <w:sz w:val="26"/>
          <w:szCs w:val="26"/>
        </w:rPr>
        <w:t>5. Process for Handling Complaints</w:t>
      </w:r>
      <w:r w:rsidRPr="00CE1DD6">
        <w:rPr>
          <w:rFonts w:ascii="Arial" w:hAnsi="Arial" w:cs="Arial"/>
          <w:b/>
          <w:bCs/>
          <w:sz w:val="26"/>
          <w:szCs w:val="26"/>
        </w:rPr>
        <w:br/>
      </w:r>
      <w:r w:rsidR="00CE1DD6" w:rsidRPr="00CE1DD6">
        <w:rPr>
          <w:rFonts w:ascii="Arial" w:hAnsi="Arial" w:cs="Arial"/>
          <w:b/>
          <w:bCs/>
          <w:sz w:val="26"/>
          <w:szCs w:val="26"/>
        </w:rPr>
        <w:t>5.1</w:t>
      </w:r>
      <w:r w:rsidRPr="00CE1DD6">
        <w:rPr>
          <w:rFonts w:ascii="Arial" w:hAnsi="Arial" w:cs="Arial"/>
          <w:sz w:val="26"/>
          <w:szCs w:val="26"/>
        </w:rPr>
        <w:t xml:space="preserve"> All complaints will be</w:t>
      </w:r>
      <w:r w:rsidR="00CE1DD6">
        <w:rPr>
          <w:rFonts w:ascii="Arial" w:hAnsi="Arial" w:cs="Arial"/>
          <w:sz w:val="26"/>
          <w:szCs w:val="26"/>
        </w:rPr>
        <w:t>:</w:t>
      </w:r>
    </w:p>
    <w:p w14:paraId="6370E8CA" w14:textId="77777777" w:rsidR="00CE1DD6" w:rsidRDefault="00CE1DD6" w:rsidP="00CE1DD6">
      <w:pPr>
        <w:pStyle w:val="ListParagraph"/>
        <w:numPr>
          <w:ilvl w:val="0"/>
          <w:numId w:val="10"/>
        </w:numPr>
        <w:rPr>
          <w:rFonts w:ascii="Arial" w:hAnsi="Arial" w:cs="Arial"/>
          <w:sz w:val="26"/>
          <w:szCs w:val="26"/>
        </w:rPr>
      </w:pPr>
      <w:r>
        <w:rPr>
          <w:rFonts w:ascii="Arial" w:hAnsi="Arial" w:cs="Arial"/>
          <w:sz w:val="26"/>
          <w:szCs w:val="26"/>
        </w:rPr>
        <w:t>A</w:t>
      </w:r>
      <w:r w:rsidRPr="00CE1DD6">
        <w:rPr>
          <w:rFonts w:ascii="Arial" w:hAnsi="Arial" w:cs="Arial"/>
          <w:sz w:val="26"/>
          <w:szCs w:val="26"/>
        </w:rPr>
        <w:t>cknowledged within five working days.</w:t>
      </w:r>
    </w:p>
    <w:p w14:paraId="534BD549" w14:textId="72950289" w:rsidR="00CE1DD6" w:rsidRDefault="00446FC9" w:rsidP="00CE1DD6">
      <w:pPr>
        <w:pStyle w:val="ListParagraph"/>
        <w:numPr>
          <w:ilvl w:val="0"/>
          <w:numId w:val="10"/>
        </w:numPr>
        <w:rPr>
          <w:rFonts w:ascii="Arial" w:hAnsi="Arial" w:cs="Arial"/>
          <w:sz w:val="26"/>
          <w:szCs w:val="26"/>
        </w:rPr>
      </w:pPr>
      <w:r w:rsidRPr="00446FC9">
        <w:rPr>
          <w:rFonts w:ascii="Arial" w:hAnsi="Arial" w:cs="Arial"/>
          <w:sz w:val="26"/>
          <w:szCs w:val="26"/>
        </w:rPr>
        <w:lastRenderedPageBreak/>
        <w:t>The Head of Systems and Infrastructure will liaise with the Chief Executive Officer to appoint an appropriate Investigating Officer (independent of the matter and free from conflicts of interest) and ensure a prompt, fair, and proportionate investigation, with records kept of all steps taken</w:t>
      </w:r>
      <w:r w:rsidR="00443985" w:rsidRPr="00446FC9">
        <w:rPr>
          <w:rFonts w:ascii="Arial" w:hAnsi="Arial" w:cs="Arial"/>
          <w:sz w:val="26"/>
          <w:szCs w:val="26"/>
        </w:rPr>
        <w:t>.</w:t>
      </w:r>
    </w:p>
    <w:p w14:paraId="32E357D5" w14:textId="77777777" w:rsidR="00CE1DD6" w:rsidRDefault="00443985" w:rsidP="00CE1DD6">
      <w:pPr>
        <w:pStyle w:val="ListParagraph"/>
        <w:numPr>
          <w:ilvl w:val="0"/>
          <w:numId w:val="10"/>
        </w:numPr>
        <w:rPr>
          <w:rFonts w:ascii="Arial" w:hAnsi="Arial" w:cs="Arial"/>
          <w:sz w:val="26"/>
          <w:szCs w:val="26"/>
        </w:rPr>
      </w:pPr>
      <w:r w:rsidRPr="00CE1DD6">
        <w:rPr>
          <w:rFonts w:ascii="Arial" w:hAnsi="Arial" w:cs="Arial"/>
          <w:sz w:val="26"/>
          <w:szCs w:val="26"/>
        </w:rPr>
        <w:t>A full response will be provided within 20 working days where possible. If more time is required, the complainant will be informed.</w:t>
      </w:r>
    </w:p>
    <w:p w14:paraId="2640B12B" w14:textId="77777777" w:rsidR="00CE1DD6" w:rsidRDefault="00443985" w:rsidP="00CE1DD6">
      <w:pPr>
        <w:pStyle w:val="ListParagraph"/>
        <w:numPr>
          <w:ilvl w:val="0"/>
          <w:numId w:val="10"/>
        </w:numPr>
        <w:rPr>
          <w:rFonts w:ascii="Arial" w:hAnsi="Arial" w:cs="Arial"/>
          <w:sz w:val="26"/>
          <w:szCs w:val="26"/>
        </w:rPr>
      </w:pPr>
      <w:r w:rsidRPr="00CE1DD6">
        <w:rPr>
          <w:rFonts w:ascii="Arial" w:hAnsi="Arial" w:cs="Arial"/>
          <w:sz w:val="26"/>
          <w:szCs w:val="26"/>
        </w:rPr>
        <w:t>If the complainant is dissatisfied with the outcome, they may request an internal review.</w:t>
      </w:r>
    </w:p>
    <w:p w14:paraId="36A1BFA2" w14:textId="36DDCFBB" w:rsidR="00CE1DD6" w:rsidRDefault="00443985" w:rsidP="00CE1DD6">
      <w:pPr>
        <w:pStyle w:val="ListParagraph"/>
        <w:numPr>
          <w:ilvl w:val="0"/>
          <w:numId w:val="10"/>
        </w:numPr>
        <w:rPr>
          <w:rFonts w:ascii="Arial" w:hAnsi="Arial" w:cs="Arial"/>
          <w:sz w:val="26"/>
          <w:szCs w:val="26"/>
        </w:rPr>
      </w:pPr>
      <w:r w:rsidRPr="00CE1DD6">
        <w:rPr>
          <w:rFonts w:ascii="Arial" w:hAnsi="Arial" w:cs="Arial"/>
          <w:sz w:val="26"/>
          <w:szCs w:val="26"/>
        </w:rPr>
        <w:t xml:space="preserve">If the complaint remains unresolved, it </w:t>
      </w:r>
      <w:r w:rsidR="00446FC9">
        <w:rPr>
          <w:rFonts w:ascii="Arial" w:hAnsi="Arial" w:cs="Arial"/>
          <w:sz w:val="26"/>
          <w:szCs w:val="26"/>
        </w:rPr>
        <w:t>will</w:t>
      </w:r>
      <w:r w:rsidRPr="00CE1DD6">
        <w:rPr>
          <w:rFonts w:ascii="Arial" w:hAnsi="Arial" w:cs="Arial"/>
          <w:sz w:val="26"/>
          <w:szCs w:val="26"/>
        </w:rPr>
        <w:t xml:space="preserve"> be escalated to the Board of Trustees</w:t>
      </w:r>
      <w:r w:rsidR="00446FC9">
        <w:rPr>
          <w:rFonts w:ascii="Arial" w:hAnsi="Arial" w:cs="Arial"/>
          <w:sz w:val="26"/>
          <w:szCs w:val="26"/>
        </w:rPr>
        <w:t xml:space="preserve">. </w:t>
      </w:r>
    </w:p>
    <w:p w14:paraId="4D243520" w14:textId="21725C3A" w:rsidR="00446FC9" w:rsidRPr="00446FC9" w:rsidRDefault="00446FC9" w:rsidP="00446FC9">
      <w:pPr>
        <w:pStyle w:val="ListParagraph"/>
        <w:numPr>
          <w:ilvl w:val="0"/>
          <w:numId w:val="10"/>
        </w:numPr>
        <w:rPr>
          <w:rFonts w:ascii="Arial" w:hAnsi="Arial" w:cs="Arial"/>
          <w:sz w:val="26"/>
          <w:szCs w:val="26"/>
        </w:rPr>
      </w:pPr>
      <w:r w:rsidRPr="00446FC9">
        <w:rPr>
          <w:rFonts w:ascii="Arial" w:hAnsi="Arial" w:cs="Arial"/>
          <w:sz w:val="26"/>
          <w:szCs w:val="26"/>
        </w:rPr>
        <w:t xml:space="preserve">All complaints are reported </w:t>
      </w:r>
      <w:r>
        <w:rPr>
          <w:rFonts w:ascii="Arial" w:hAnsi="Arial" w:cs="Arial"/>
          <w:sz w:val="26"/>
          <w:szCs w:val="26"/>
        </w:rPr>
        <w:t>quarterly t</w:t>
      </w:r>
      <w:r w:rsidRPr="00446FC9">
        <w:rPr>
          <w:rFonts w:ascii="Arial" w:hAnsi="Arial" w:cs="Arial"/>
          <w:sz w:val="26"/>
          <w:szCs w:val="26"/>
        </w:rPr>
        <w:t>o Charity Operations Committee via Head of People &amp; Governance Compliance Report, and then to the Board of Trustees.</w:t>
      </w:r>
    </w:p>
    <w:p w14:paraId="3CFDCAEA" w14:textId="1253DF14" w:rsidR="00F62907" w:rsidRPr="00CE1DD6" w:rsidRDefault="00443985" w:rsidP="00CE1DD6">
      <w:pPr>
        <w:pStyle w:val="ListParagraph"/>
        <w:numPr>
          <w:ilvl w:val="0"/>
          <w:numId w:val="10"/>
        </w:numPr>
        <w:rPr>
          <w:rFonts w:ascii="Arial" w:hAnsi="Arial" w:cs="Arial"/>
          <w:sz w:val="26"/>
          <w:szCs w:val="26"/>
        </w:rPr>
      </w:pPr>
      <w:r w:rsidRPr="00CE1DD6">
        <w:rPr>
          <w:rFonts w:ascii="Arial" w:hAnsi="Arial" w:cs="Arial"/>
          <w:sz w:val="26"/>
          <w:szCs w:val="26"/>
        </w:rPr>
        <w:t>Finally, complainants may take their concern to the Fundraising Regulator.</w:t>
      </w:r>
    </w:p>
    <w:p w14:paraId="6F5E3A30" w14:textId="1C2B0D65" w:rsidR="00F62907" w:rsidRPr="00CE1DD6" w:rsidRDefault="00443985">
      <w:pPr>
        <w:rPr>
          <w:rFonts w:ascii="Arial" w:hAnsi="Arial" w:cs="Arial"/>
          <w:sz w:val="26"/>
          <w:szCs w:val="26"/>
        </w:rPr>
      </w:pPr>
      <w:r w:rsidRPr="00CE1DD6">
        <w:rPr>
          <w:rFonts w:ascii="Arial" w:hAnsi="Arial" w:cs="Arial"/>
          <w:b/>
          <w:bCs/>
          <w:sz w:val="26"/>
          <w:szCs w:val="26"/>
          <w:u w:val="single"/>
        </w:rPr>
        <w:t>6. Safeguarding Concerns</w:t>
      </w:r>
      <w:r w:rsidRPr="00CE1DD6">
        <w:rPr>
          <w:rFonts w:ascii="Arial" w:hAnsi="Arial" w:cs="Arial"/>
          <w:sz w:val="26"/>
          <w:szCs w:val="26"/>
        </w:rPr>
        <w:br/>
      </w:r>
      <w:r w:rsidR="00CE1DD6" w:rsidRPr="00CE1DD6">
        <w:rPr>
          <w:rFonts w:ascii="Arial" w:hAnsi="Arial" w:cs="Arial"/>
          <w:b/>
          <w:bCs/>
          <w:sz w:val="26"/>
          <w:szCs w:val="26"/>
        </w:rPr>
        <w:t>6.1</w:t>
      </w:r>
      <w:r w:rsidR="00CE1DD6">
        <w:rPr>
          <w:rFonts w:ascii="Arial" w:hAnsi="Arial" w:cs="Arial"/>
          <w:sz w:val="26"/>
          <w:szCs w:val="26"/>
        </w:rPr>
        <w:t xml:space="preserve"> </w:t>
      </w:r>
      <w:r w:rsidRPr="00CE1DD6">
        <w:rPr>
          <w:rFonts w:ascii="Arial" w:hAnsi="Arial" w:cs="Arial"/>
          <w:sz w:val="26"/>
          <w:szCs w:val="26"/>
        </w:rPr>
        <w:t>If any complaint raises a potential safeguarding issue, this will be handled in line with Beacon’s Safeguarding Policy in addition to the steps outlined here.</w:t>
      </w:r>
    </w:p>
    <w:p w14:paraId="0CEB32B6" w14:textId="2324BC29" w:rsidR="00F62907" w:rsidRPr="00CE1DD6" w:rsidRDefault="00443985">
      <w:pPr>
        <w:rPr>
          <w:rFonts w:ascii="Arial" w:hAnsi="Arial" w:cs="Arial"/>
          <w:sz w:val="26"/>
          <w:szCs w:val="26"/>
        </w:rPr>
      </w:pPr>
      <w:r w:rsidRPr="00CE1DD6">
        <w:rPr>
          <w:rFonts w:ascii="Arial" w:hAnsi="Arial" w:cs="Arial"/>
          <w:b/>
          <w:bCs/>
          <w:sz w:val="26"/>
          <w:szCs w:val="26"/>
        </w:rPr>
        <w:t>7. Learning and Accountability</w:t>
      </w:r>
      <w:r w:rsidRPr="00CE1DD6">
        <w:rPr>
          <w:rFonts w:ascii="Arial" w:hAnsi="Arial" w:cs="Arial"/>
          <w:b/>
          <w:bCs/>
          <w:sz w:val="26"/>
          <w:szCs w:val="26"/>
        </w:rPr>
        <w:br/>
      </w:r>
      <w:r w:rsidR="00CE1DD6" w:rsidRPr="00CE1DD6">
        <w:rPr>
          <w:rFonts w:ascii="Arial" w:hAnsi="Arial" w:cs="Arial"/>
          <w:b/>
          <w:bCs/>
          <w:sz w:val="26"/>
          <w:szCs w:val="26"/>
        </w:rPr>
        <w:t>7.1</w:t>
      </w:r>
      <w:r w:rsidR="00CE1DD6">
        <w:rPr>
          <w:rFonts w:ascii="Arial" w:hAnsi="Arial" w:cs="Arial"/>
          <w:sz w:val="26"/>
          <w:szCs w:val="26"/>
        </w:rPr>
        <w:t xml:space="preserve"> </w:t>
      </w:r>
      <w:r w:rsidRPr="00CE1DD6">
        <w:rPr>
          <w:rFonts w:ascii="Arial" w:hAnsi="Arial" w:cs="Arial"/>
          <w:sz w:val="26"/>
          <w:szCs w:val="26"/>
        </w:rPr>
        <w:t xml:space="preserve">All complaints will be logged. Trends and outcomes </w:t>
      </w:r>
      <w:r w:rsidR="00446FC9">
        <w:rPr>
          <w:rFonts w:ascii="Arial" w:hAnsi="Arial" w:cs="Arial"/>
          <w:sz w:val="26"/>
          <w:szCs w:val="26"/>
        </w:rPr>
        <w:t>are</w:t>
      </w:r>
      <w:r w:rsidRPr="00CE1DD6">
        <w:rPr>
          <w:rFonts w:ascii="Arial" w:hAnsi="Arial" w:cs="Arial"/>
          <w:sz w:val="26"/>
          <w:szCs w:val="26"/>
        </w:rPr>
        <w:t xml:space="preserve"> reviewed</w:t>
      </w:r>
      <w:r w:rsidR="00446FC9">
        <w:rPr>
          <w:rFonts w:ascii="Arial" w:hAnsi="Arial" w:cs="Arial"/>
          <w:sz w:val="26"/>
          <w:szCs w:val="26"/>
        </w:rPr>
        <w:t xml:space="preserve"> and </w:t>
      </w:r>
      <w:r w:rsidR="00446FC9" w:rsidRPr="00446FC9">
        <w:rPr>
          <w:rFonts w:ascii="Arial" w:hAnsi="Arial" w:cs="Arial"/>
          <w:sz w:val="26"/>
          <w:szCs w:val="26"/>
        </w:rPr>
        <w:t xml:space="preserve">reported quarterly to Charity Operations Committee via Head of People &amp; Governance Compliance Report, and then to the Board of </w:t>
      </w:r>
      <w:proofErr w:type="gramStart"/>
      <w:r w:rsidR="00446FC9" w:rsidRPr="00446FC9">
        <w:rPr>
          <w:rFonts w:ascii="Arial" w:hAnsi="Arial" w:cs="Arial"/>
          <w:sz w:val="26"/>
          <w:szCs w:val="26"/>
        </w:rPr>
        <w:t>Trustees</w:t>
      </w:r>
      <w:r w:rsidR="00C14D3E">
        <w:rPr>
          <w:rFonts w:ascii="Arial" w:hAnsi="Arial" w:cs="Arial"/>
          <w:sz w:val="26"/>
          <w:szCs w:val="26"/>
        </w:rPr>
        <w:t>;</w:t>
      </w:r>
      <w:proofErr w:type="gramEnd"/>
      <w:r w:rsidR="00C14D3E">
        <w:rPr>
          <w:rFonts w:ascii="Arial" w:hAnsi="Arial" w:cs="Arial"/>
          <w:sz w:val="26"/>
          <w:szCs w:val="26"/>
        </w:rPr>
        <w:t xml:space="preserve"> </w:t>
      </w:r>
      <w:r w:rsidRPr="00CE1DD6">
        <w:rPr>
          <w:rFonts w:ascii="Arial" w:hAnsi="Arial" w:cs="Arial"/>
          <w:sz w:val="26"/>
          <w:szCs w:val="26"/>
        </w:rPr>
        <w:t>identify</w:t>
      </w:r>
      <w:r w:rsidR="00C14D3E">
        <w:rPr>
          <w:rFonts w:ascii="Arial" w:hAnsi="Arial" w:cs="Arial"/>
          <w:sz w:val="26"/>
          <w:szCs w:val="26"/>
        </w:rPr>
        <w:t>ing</w:t>
      </w:r>
      <w:r w:rsidRPr="00CE1DD6">
        <w:rPr>
          <w:rFonts w:ascii="Arial" w:hAnsi="Arial" w:cs="Arial"/>
          <w:sz w:val="26"/>
          <w:szCs w:val="26"/>
        </w:rPr>
        <w:t xml:space="preserve"> lessons and improvements. Beacon views complaints as an opportunity to listen, learn and strengthen our fundraising practice.</w:t>
      </w:r>
    </w:p>
    <w:p w14:paraId="34E84CF2" w14:textId="304F12CA" w:rsidR="00CE1DD6" w:rsidRPr="00CE1DD6" w:rsidRDefault="00443985">
      <w:pPr>
        <w:rPr>
          <w:rFonts w:ascii="Arial" w:hAnsi="Arial" w:cs="Arial"/>
          <w:sz w:val="26"/>
          <w:szCs w:val="26"/>
        </w:rPr>
      </w:pPr>
      <w:r w:rsidRPr="00CE1DD6">
        <w:rPr>
          <w:rFonts w:ascii="Arial" w:hAnsi="Arial" w:cs="Arial"/>
          <w:b/>
          <w:bCs/>
          <w:sz w:val="26"/>
          <w:szCs w:val="26"/>
        </w:rPr>
        <w:t>8. External Regulation</w:t>
      </w:r>
      <w:r w:rsidRPr="00CE1DD6">
        <w:rPr>
          <w:rFonts w:ascii="Arial" w:hAnsi="Arial" w:cs="Arial"/>
          <w:sz w:val="26"/>
          <w:szCs w:val="26"/>
        </w:rPr>
        <w:br/>
      </w:r>
      <w:r w:rsidR="00CE1DD6" w:rsidRPr="00CE1DD6">
        <w:rPr>
          <w:rFonts w:ascii="Arial" w:hAnsi="Arial" w:cs="Arial"/>
          <w:b/>
          <w:bCs/>
          <w:sz w:val="26"/>
          <w:szCs w:val="26"/>
        </w:rPr>
        <w:t>8.1</w:t>
      </w:r>
      <w:r w:rsidR="00CE1DD6">
        <w:rPr>
          <w:rFonts w:ascii="Arial" w:hAnsi="Arial" w:cs="Arial"/>
          <w:sz w:val="26"/>
          <w:szCs w:val="26"/>
        </w:rPr>
        <w:t xml:space="preserve"> </w:t>
      </w:r>
      <w:r w:rsidRPr="00CE1DD6">
        <w:rPr>
          <w:rFonts w:ascii="Arial" w:hAnsi="Arial" w:cs="Arial"/>
          <w:sz w:val="26"/>
          <w:szCs w:val="26"/>
        </w:rPr>
        <w:t>If a complainant is not satisfied with Beacon’s handling of a fundraising complaint, they may contact the Fundraising Regulator:</w:t>
      </w:r>
      <w:r w:rsidRPr="00CE1DD6">
        <w:rPr>
          <w:rFonts w:ascii="Arial" w:hAnsi="Arial" w:cs="Arial"/>
          <w:sz w:val="26"/>
          <w:szCs w:val="26"/>
        </w:rPr>
        <w:br/>
        <w:t>Website: www.fundraisingregulator.org.uk</w:t>
      </w:r>
      <w:r w:rsidRPr="00CE1DD6">
        <w:rPr>
          <w:rFonts w:ascii="Arial" w:hAnsi="Arial" w:cs="Arial"/>
          <w:sz w:val="26"/>
          <w:szCs w:val="26"/>
        </w:rPr>
        <w:br/>
        <w:t>Telephone: 0300 999 3407</w:t>
      </w:r>
      <w:r w:rsidRPr="00CE1DD6">
        <w:rPr>
          <w:rFonts w:ascii="Arial" w:hAnsi="Arial" w:cs="Arial"/>
          <w:sz w:val="26"/>
          <w:szCs w:val="26"/>
        </w:rPr>
        <w:br/>
        <w:t xml:space="preserve">Address: Fundraising Regulator, </w:t>
      </w:r>
      <w:r w:rsidR="00CE1DD6" w:rsidRPr="00CE1DD6">
        <w:rPr>
          <w:rFonts w:ascii="Arial" w:hAnsi="Arial" w:cs="Arial"/>
          <w:sz w:val="26"/>
          <w:szCs w:val="26"/>
        </w:rPr>
        <w:t>50 Featherstone Street,</w:t>
      </w:r>
      <w:r w:rsidR="00CE1DD6" w:rsidRPr="00CE1DD6">
        <w:rPr>
          <w:rFonts w:ascii="Arial" w:hAnsi="Arial" w:cs="Arial"/>
          <w:sz w:val="26"/>
          <w:szCs w:val="26"/>
        </w:rPr>
        <w:br/>
        <w:t>London, EC1Y 8RT</w:t>
      </w:r>
    </w:p>
    <w:sectPr w:rsidR="00CE1DD6" w:rsidRPr="00CE1DD6"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Arial">
    <w:altName w:val="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647238C1"/>
    <w:multiLevelType w:val="hybridMultilevel"/>
    <w:tmpl w:val="0F9A08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94765683">
    <w:abstractNumId w:val="8"/>
  </w:num>
  <w:num w:numId="2" w16cid:durableId="993683614">
    <w:abstractNumId w:val="6"/>
  </w:num>
  <w:num w:numId="3" w16cid:durableId="1595548772">
    <w:abstractNumId w:val="5"/>
  </w:num>
  <w:num w:numId="4" w16cid:durableId="833766323">
    <w:abstractNumId w:val="4"/>
  </w:num>
  <w:num w:numId="5" w16cid:durableId="1209606410">
    <w:abstractNumId w:val="7"/>
  </w:num>
  <w:num w:numId="6" w16cid:durableId="838353289">
    <w:abstractNumId w:val="3"/>
  </w:num>
  <w:num w:numId="7" w16cid:durableId="484784342">
    <w:abstractNumId w:val="2"/>
  </w:num>
  <w:num w:numId="8" w16cid:durableId="1865245819">
    <w:abstractNumId w:val="1"/>
  </w:num>
  <w:num w:numId="9" w16cid:durableId="2033262024">
    <w:abstractNumId w:val="0"/>
  </w:num>
  <w:num w:numId="10" w16cid:durableId="163691460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295499"/>
    <w:rsid w:val="0029639D"/>
    <w:rsid w:val="00326F90"/>
    <w:rsid w:val="003814E6"/>
    <w:rsid w:val="00443985"/>
    <w:rsid w:val="00446FC9"/>
    <w:rsid w:val="0066241F"/>
    <w:rsid w:val="00786BDB"/>
    <w:rsid w:val="009B14E5"/>
    <w:rsid w:val="00AA1D8D"/>
    <w:rsid w:val="00B47730"/>
    <w:rsid w:val="00C14D3E"/>
    <w:rsid w:val="00CB0664"/>
    <w:rsid w:val="00CD7E7D"/>
    <w:rsid w:val="00CE1DD6"/>
    <w:rsid w:val="00DA052A"/>
    <w:rsid w:val="00F62907"/>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2AAAA37"/>
  <w14:defaultImageDpi w14:val="300"/>
  <w15:docId w15:val="{584438F2-815E-497C-AACF-663853D58F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484</Words>
  <Characters>2762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3240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Helen Brown</cp:lastModifiedBy>
  <cp:revision>2</cp:revision>
  <dcterms:created xsi:type="dcterms:W3CDTF">2025-10-28T13:14:00Z</dcterms:created>
  <dcterms:modified xsi:type="dcterms:W3CDTF">2025-10-28T13:14:00Z</dcterms:modified>
  <cp:category/>
</cp:coreProperties>
</file>